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2BA" w:rsidRPr="00BC02BA" w:rsidRDefault="00BC02BA" w:rsidP="00BC02BA">
      <w:pPr>
        <w:spacing w:after="0" w:line="240" w:lineRule="auto"/>
        <w:rPr>
          <w:rFonts w:ascii="Times New Roman" w:eastAsia="Times New Roman" w:hAnsi="Times New Roman" w:cs="Times New Roman"/>
          <w:b/>
          <w:bCs/>
          <w:sz w:val="28"/>
          <w:szCs w:val="28"/>
          <w:u w:val="single"/>
        </w:rPr>
      </w:pPr>
      <w:r w:rsidRPr="00BC02BA">
        <w:rPr>
          <w:rFonts w:ascii="Times New Roman" w:eastAsia="Times New Roman" w:hAnsi="Times New Roman" w:cs="Times New Roman"/>
          <w:b/>
          <w:bCs/>
          <w:sz w:val="28"/>
          <w:szCs w:val="28"/>
          <w:u w:val="single"/>
        </w:rPr>
        <w:t>Required Syllabus Statements – Fall 2023</w:t>
      </w:r>
    </w:p>
    <w:p w:rsidR="00BC02BA" w:rsidRDefault="00BC02BA" w:rsidP="00BC02BA">
      <w:pPr>
        <w:spacing w:after="0" w:line="240" w:lineRule="auto"/>
        <w:rPr>
          <w:rFonts w:ascii="Times New Roman" w:eastAsia="Times New Roman" w:hAnsi="Times New Roman" w:cs="Times New Roman"/>
          <w:b/>
          <w:bCs/>
          <w:sz w:val="24"/>
          <w:szCs w:val="24"/>
        </w:rPr>
      </w:pPr>
    </w:p>
    <w:p w:rsidR="00BC02BA" w:rsidRDefault="00BC02BA" w:rsidP="00BC02BA">
      <w:p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sz w:val="24"/>
          <w:szCs w:val="24"/>
        </w:rPr>
        <w:t>The University of Northern Iowa supports and upholds the First Amendment protection of freedom of speech and the principles of academic and artistic freedom. We encourage the free and responsible exchange of diverse ideas on our campus. The University is committed to open inquiry and the spirited and thoughtful debate of such ideas.</w:t>
      </w:r>
    </w:p>
    <w:p w:rsidR="00D8050F" w:rsidRPr="00BC02BA" w:rsidRDefault="00D8050F" w:rsidP="00BC02BA">
      <w:pPr>
        <w:spacing w:before="100" w:beforeAutospacing="1" w:after="100" w:afterAutospacing="1" w:line="240" w:lineRule="auto"/>
        <w:rPr>
          <w:rFonts w:ascii="Times New Roman" w:eastAsia="Times New Roman" w:hAnsi="Times New Roman" w:cs="Times New Roman"/>
          <w:sz w:val="24"/>
          <w:szCs w:val="24"/>
        </w:rPr>
      </w:pPr>
    </w:p>
    <w:p w:rsidR="00BC02BA" w:rsidRPr="00BC02BA" w:rsidRDefault="00BC02BA" w:rsidP="00BC02BA">
      <w:p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b/>
          <w:bCs/>
          <w:sz w:val="24"/>
          <w:szCs w:val="24"/>
        </w:rPr>
        <w:t>Non-discrimination in Employment or Education</w:t>
      </w:r>
    </w:p>
    <w:p w:rsidR="00BC02BA" w:rsidRPr="00BC02BA" w:rsidRDefault="00BC02BA" w:rsidP="00BC02BA">
      <w:p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sz w:val="24"/>
          <w:szCs w:val="24"/>
        </w:rPr>
        <w:t>Content in this class has the potential to be disturbing to some individuals based on life experiences. If you ever feel the need to step out of the classroom or decline participation in an activity, please request an alternative learning experience.</w:t>
      </w:r>
    </w:p>
    <w:p w:rsidR="00BC02BA" w:rsidRPr="00BC02BA" w:rsidRDefault="00BC02BA" w:rsidP="00BC02BA">
      <w:p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sz w:val="24"/>
          <w:szCs w:val="24"/>
        </w:rPr>
        <w:t>UNI Policy 13.02 Discrimination, Harassment, and Sexual Misconduct states: "The University is committed to providing a workplace and educational environment, as well as other benefits, programs, and activities, that are free from discrimination and harassment based on a protected class, as well as retaliation."</w:t>
      </w:r>
    </w:p>
    <w:p w:rsidR="00BC02BA" w:rsidRPr="00BC02BA" w:rsidRDefault="00BC02BA" w:rsidP="00BC02BA">
      <w:p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sz w:val="24"/>
          <w:szCs w:val="24"/>
        </w:rPr>
        <w:t>Policy 13.02 outlines prohibited conduct and reporting processes. All University employees who are aware of or witness discrimination, harassment, sexual misconduct, or retaliation are required to promptly report to the Title IX Officer or Title IX Deputy Coordinator.</w:t>
      </w:r>
    </w:p>
    <w:p w:rsidR="00BC02BA" w:rsidRPr="00BC02BA" w:rsidRDefault="00BC02BA" w:rsidP="00BC02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sz w:val="24"/>
          <w:szCs w:val="24"/>
        </w:rPr>
        <w:t>Title IX Officer Leah Gutknecht, Assistant to the President for Compliance and Equity Management, 117 Gilchrist, 319.273.2846, </w:t>
      </w:r>
      <w:hyperlink r:id="rId5" w:history="1">
        <w:r w:rsidRPr="00BC02BA">
          <w:rPr>
            <w:rFonts w:ascii="Times New Roman" w:eastAsia="Times New Roman" w:hAnsi="Times New Roman" w:cs="Times New Roman"/>
            <w:color w:val="0000FF"/>
            <w:sz w:val="24"/>
            <w:szCs w:val="24"/>
            <w:u w:val="single"/>
          </w:rPr>
          <w:t>leah.gutknecht@uni.edu</w:t>
        </w:r>
      </w:hyperlink>
    </w:p>
    <w:p w:rsidR="00BC02BA" w:rsidRPr="00BC02BA" w:rsidRDefault="00BC02BA" w:rsidP="00BC02BA">
      <w:p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b/>
          <w:bCs/>
          <w:i/>
          <w:iCs/>
          <w:sz w:val="24"/>
          <w:szCs w:val="24"/>
        </w:rPr>
        <w:t>If you or someone you know has been harassed or assaulted, you can find the appropriate resources at safety.uni.edu and equity.uni.edu. Resources that provide free, confidential counseling are also detailed at safety.uni.edu.</w:t>
      </w:r>
    </w:p>
    <w:p w:rsidR="00BC02BA" w:rsidRDefault="00BC02BA" w:rsidP="00BC02BA">
      <w:pPr>
        <w:spacing w:before="100" w:beforeAutospacing="1" w:after="100" w:afterAutospacing="1" w:line="240" w:lineRule="auto"/>
        <w:rPr>
          <w:rFonts w:ascii="Times New Roman" w:eastAsia="Times New Roman" w:hAnsi="Times New Roman" w:cs="Times New Roman"/>
          <w:sz w:val="24"/>
          <w:szCs w:val="24"/>
        </w:rPr>
      </w:pPr>
      <w:r w:rsidRPr="00BC02BA">
        <w:rPr>
          <w:rFonts w:ascii="Times New Roman" w:eastAsia="Times New Roman" w:hAnsi="Times New Roman" w:cs="Times New Roman"/>
          <w:sz w:val="24"/>
          <w:szCs w:val="24"/>
        </w:rPr>
        <w:t>For additional information, contact the Office of Compliance and Equity Management, 117 Gilchrist Hall, 273-2846, </w:t>
      </w:r>
      <w:hyperlink r:id="rId6" w:history="1">
        <w:r w:rsidRPr="00BC02BA">
          <w:rPr>
            <w:rFonts w:ascii="Times New Roman" w:eastAsia="Times New Roman" w:hAnsi="Times New Roman" w:cs="Times New Roman"/>
            <w:color w:val="0000FF"/>
            <w:sz w:val="24"/>
            <w:szCs w:val="24"/>
            <w:u w:val="single"/>
          </w:rPr>
          <w:t>equity@uni.edu</w:t>
        </w:r>
      </w:hyperlink>
      <w:r w:rsidRPr="00BC02BA">
        <w:rPr>
          <w:rFonts w:ascii="Times New Roman" w:eastAsia="Times New Roman" w:hAnsi="Times New Roman" w:cs="Times New Roman"/>
          <w:sz w:val="24"/>
          <w:szCs w:val="24"/>
        </w:rPr>
        <w:t>.</w:t>
      </w:r>
    </w:p>
    <w:p w:rsidR="00D8050F" w:rsidRDefault="00D8050F" w:rsidP="00BC02BA">
      <w:pPr>
        <w:spacing w:before="100" w:beforeAutospacing="1" w:after="100" w:afterAutospacing="1" w:line="240" w:lineRule="auto"/>
        <w:rPr>
          <w:rFonts w:ascii="Times New Roman" w:eastAsia="Times New Roman" w:hAnsi="Times New Roman" w:cs="Times New Roman"/>
          <w:sz w:val="24"/>
          <w:szCs w:val="24"/>
        </w:rPr>
      </w:pPr>
    </w:p>
    <w:p w:rsidR="00BC02BA" w:rsidRDefault="00BC02BA" w:rsidP="00BC02BA">
      <w:pPr>
        <w:pStyle w:val="NormalWeb"/>
      </w:pPr>
      <w:r>
        <w:rPr>
          <w:rStyle w:val="Strong"/>
        </w:rPr>
        <w:t>Accessibility Statement</w:t>
      </w:r>
    </w:p>
    <w:p w:rsidR="00BC02BA" w:rsidRDefault="00BC02BA" w:rsidP="00BC02BA">
      <w:pPr>
        <w:pStyle w:val="NormalWeb"/>
      </w:pPr>
      <w:r>
        <w:t xml:space="preserve">The University of Northern Iowa (UNI) complies with the Americans with Disabilities Act Amendments Act of 2008 (ADAAA), Section 504 of the Rehabilitation Act of 1973, the Fair Housing Act, and other applicable federal and state laws and regulations that prohibit discrimination on the basis of disability. Students with disabilities experiencing a barrier to access should connect with Student Accessibility Services (SAS) to request accommodations. SAS views disabilities as an integral part of the rich diversity at UNI and works collaboratively with students, faculty, and staff to create an accessible educational environment for students. </w:t>
      </w:r>
      <w:r>
        <w:lastRenderedPageBreak/>
        <w:t>UNI faculty are not obligated to provide accommodations for students with disabilities without proper notification from SAS and the student. Students may initiate the accommodation process at any time. However, accommodations are not retroactive, and the process for getting connected takes time. Therefore, SAS staff always recommends that students initiate the process as soon as possible rather than wait for academic and social-emotional responsibilities to become overly stressful and/or overwhelming. For more information about the accommodation process, please contact SAS at (319) 273-2677 Relay 711, </w:t>
      </w:r>
      <w:hyperlink r:id="rId7" w:history="1">
        <w:r>
          <w:rPr>
            <w:rStyle w:val="Hyperlink"/>
          </w:rPr>
          <w:t>accessibilityservices@uni.edu</w:t>
        </w:r>
      </w:hyperlink>
      <w:r>
        <w:t>, or GIL 118. Additional information is also available at sas.uni.edu.</w:t>
      </w:r>
    </w:p>
    <w:p w:rsidR="007B7A57" w:rsidRDefault="007B7A57" w:rsidP="00BC02BA">
      <w:pPr>
        <w:pStyle w:val="NormalWeb"/>
      </w:pPr>
    </w:p>
    <w:p w:rsidR="007B7A57" w:rsidRPr="00D8050F" w:rsidRDefault="009710C5" w:rsidP="00BC02BA">
      <w:pPr>
        <w:pStyle w:val="NormalWeb"/>
        <w:rPr>
          <w:sz w:val="28"/>
          <w:szCs w:val="28"/>
        </w:rPr>
      </w:pPr>
      <w:r w:rsidRPr="00D8050F">
        <w:rPr>
          <w:sz w:val="28"/>
          <w:szCs w:val="28"/>
        </w:rPr>
        <w:t xml:space="preserve">The Provost’s Office </w:t>
      </w:r>
      <w:r w:rsidR="007B7A57" w:rsidRPr="00D8050F">
        <w:rPr>
          <w:b/>
          <w:sz w:val="28"/>
          <w:szCs w:val="28"/>
          <w:u w:val="single"/>
        </w:rPr>
        <w:t>recommend</w:t>
      </w:r>
      <w:r w:rsidRPr="00D8050F">
        <w:rPr>
          <w:b/>
          <w:sz w:val="28"/>
          <w:szCs w:val="28"/>
          <w:u w:val="single"/>
        </w:rPr>
        <w:t>s</w:t>
      </w:r>
      <w:r w:rsidR="007B7A57" w:rsidRPr="00D8050F">
        <w:rPr>
          <w:b/>
          <w:sz w:val="28"/>
          <w:szCs w:val="28"/>
          <w:u w:val="single"/>
        </w:rPr>
        <w:t xml:space="preserve"> </w:t>
      </w:r>
      <w:r w:rsidR="007B7A57" w:rsidRPr="00D8050F">
        <w:rPr>
          <w:sz w:val="28"/>
          <w:szCs w:val="28"/>
        </w:rPr>
        <w:t>that the statement below be included in your syllabi</w:t>
      </w:r>
      <w:r w:rsidRPr="00D8050F">
        <w:rPr>
          <w:sz w:val="28"/>
          <w:szCs w:val="28"/>
        </w:rPr>
        <w:t>.</w:t>
      </w:r>
      <w:bookmarkStart w:id="0" w:name="_GoBack"/>
      <w:bookmarkEnd w:id="0"/>
    </w:p>
    <w:p w:rsidR="007B7A57" w:rsidRDefault="007B7A57" w:rsidP="00BC02BA">
      <w:pPr>
        <w:pStyle w:val="NormalWeb"/>
      </w:pPr>
      <w:r>
        <w:t xml:space="preserve">The Learning Center @ Rod Library provides free tutoring for a variety of different areas (i.e. writing, math, science, business, Spanish, college reading and learning strategies). The Learning Center @ Rod Library is open for walk-in assistance Monday-Thursday 10am-10pm and is free of charge for all UNI students. If you are unavailable during normal tutoring hours, online tutoring is also available through </w:t>
      </w:r>
      <w:proofErr w:type="spellStart"/>
      <w:r>
        <w:t>Smarthinking</w:t>
      </w:r>
      <w:proofErr w:type="spellEnd"/>
      <w:r>
        <w:t xml:space="preserve">. You will need your CATID and passphrase to gain access. To access the </w:t>
      </w:r>
      <w:proofErr w:type="spellStart"/>
      <w:r>
        <w:t>Smarthinking</w:t>
      </w:r>
      <w:proofErr w:type="spellEnd"/>
      <w:r>
        <w:t xml:space="preserve"> platform go to </w:t>
      </w:r>
      <w:hyperlink r:id="rId8" w:history="1">
        <w:r>
          <w:rPr>
            <w:rStyle w:val="Hyperlink"/>
          </w:rPr>
          <w:t>https://tlc.uni.edu/online</w:t>
        </w:r>
      </w:hyperlink>
      <w:r>
        <w:t>. For more information, go to </w:t>
      </w:r>
      <w:hyperlink r:id="rId9" w:history="1">
        <w:r>
          <w:rPr>
            <w:rStyle w:val="Hyperlink"/>
          </w:rPr>
          <w:t>https://tlc.uni.edu</w:t>
        </w:r>
      </w:hyperlink>
      <w:r>
        <w:t>, email </w:t>
      </w:r>
      <w:hyperlink r:id="rId10" w:history="1">
        <w:r>
          <w:rPr>
            <w:rStyle w:val="Hyperlink"/>
          </w:rPr>
          <w:t>TheLearningCenter@uni.edu</w:t>
        </w:r>
      </w:hyperlink>
      <w:r>
        <w:t> , call 319-273-6023, or visit the TLC desk located on the main floor of Rod Library.</w:t>
      </w:r>
    </w:p>
    <w:sectPr w:rsidR="007B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3859"/>
    <w:multiLevelType w:val="multilevel"/>
    <w:tmpl w:val="CF68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A"/>
    <w:rsid w:val="002D0BB5"/>
    <w:rsid w:val="007B7A57"/>
    <w:rsid w:val="009710C5"/>
    <w:rsid w:val="00A37C4A"/>
    <w:rsid w:val="00A879DC"/>
    <w:rsid w:val="00BC02BA"/>
    <w:rsid w:val="00D8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4063"/>
  <w15:chartTrackingRefBased/>
  <w15:docId w15:val="{7126084A-01B1-4F91-B3DA-FD4D308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2BA"/>
    <w:rPr>
      <w:b/>
      <w:bCs/>
    </w:rPr>
  </w:style>
  <w:style w:type="character" w:styleId="Hyperlink">
    <w:name w:val="Hyperlink"/>
    <w:basedOn w:val="DefaultParagraphFont"/>
    <w:uiPriority w:val="99"/>
    <w:semiHidden/>
    <w:unhideWhenUsed/>
    <w:rsid w:val="00BC0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6469">
      <w:bodyDiv w:val="1"/>
      <w:marLeft w:val="0"/>
      <w:marRight w:val="0"/>
      <w:marTop w:val="0"/>
      <w:marBottom w:val="0"/>
      <w:divBdr>
        <w:top w:val="none" w:sz="0" w:space="0" w:color="auto"/>
        <w:left w:val="none" w:sz="0" w:space="0" w:color="auto"/>
        <w:bottom w:val="none" w:sz="0" w:space="0" w:color="auto"/>
        <w:right w:val="none" w:sz="0" w:space="0" w:color="auto"/>
      </w:divBdr>
    </w:div>
    <w:div w:id="232087477">
      <w:bodyDiv w:val="1"/>
      <w:marLeft w:val="0"/>
      <w:marRight w:val="0"/>
      <w:marTop w:val="0"/>
      <w:marBottom w:val="0"/>
      <w:divBdr>
        <w:top w:val="none" w:sz="0" w:space="0" w:color="auto"/>
        <w:left w:val="none" w:sz="0" w:space="0" w:color="auto"/>
        <w:bottom w:val="none" w:sz="0" w:space="0" w:color="auto"/>
        <w:right w:val="none" w:sz="0" w:space="0" w:color="auto"/>
      </w:divBdr>
      <w:divsChild>
        <w:div w:id="1212422426">
          <w:marLeft w:val="0"/>
          <w:marRight w:val="0"/>
          <w:marTop w:val="0"/>
          <w:marBottom w:val="0"/>
          <w:divBdr>
            <w:top w:val="none" w:sz="0" w:space="0" w:color="auto"/>
            <w:left w:val="none" w:sz="0" w:space="0" w:color="auto"/>
            <w:bottom w:val="none" w:sz="0" w:space="0" w:color="auto"/>
            <w:right w:val="none" w:sz="0" w:space="0" w:color="auto"/>
          </w:divBdr>
          <w:divsChild>
            <w:div w:id="3626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940">
      <w:bodyDiv w:val="1"/>
      <w:marLeft w:val="0"/>
      <w:marRight w:val="0"/>
      <w:marTop w:val="0"/>
      <w:marBottom w:val="0"/>
      <w:divBdr>
        <w:top w:val="none" w:sz="0" w:space="0" w:color="auto"/>
        <w:left w:val="none" w:sz="0" w:space="0" w:color="auto"/>
        <w:bottom w:val="none" w:sz="0" w:space="0" w:color="auto"/>
        <w:right w:val="none" w:sz="0" w:space="0" w:color="auto"/>
      </w:divBdr>
      <w:divsChild>
        <w:div w:id="665861816">
          <w:marLeft w:val="0"/>
          <w:marRight w:val="0"/>
          <w:marTop w:val="0"/>
          <w:marBottom w:val="0"/>
          <w:divBdr>
            <w:top w:val="none" w:sz="0" w:space="0" w:color="auto"/>
            <w:left w:val="none" w:sz="0" w:space="0" w:color="auto"/>
            <w:bottom w:val="none" w:sz="0" w:space="0" w:color="auto"/>
            <w:right w:val="none" w:sz="0" w:space="0" w:color="auto"/>
          </w:divBdr>
          <w:divsChild>
            <w:div w:id="9532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251">
      <w:bodyDiv w:val="1"/>
      <w:marLeft w:val="0"/>
      <w:marRight w:val="0"/>
      <w:marTop w:val="0"/>
      <w:marBottom w:val="0"/>
      <w:divBdr>
        <w:top w:val="none" w:sz="0" w:space="0" w:color="auto"/>
        <w:left w:val="none" w:sz="0" w:space="0" w:color="auto"/>
        <w:bottom w:val="none" w:sz="0" w:space="0" w:color="auto"/>
        <w:right w:val="none" w:sz="0" w:space="0" w:color="auto"/>
      </w:divBdr>
      <w:divsChild>
        <w:div w:id="1206484102">
          <w:marLeft w:val="0"/>
          <w:marRight w:val="0"/>
          <w:marTop w:val="0"/>
          <w:marBottom w:val="0"/>
          <w:divBdr>
            <w:top w:val="none" w:sz="0" w:space="0" w:color="auto"/>
            <w:left w:val="none" w:sz="0" w:space="0" w:color="auto"/>
            <w:bottom w:val="none" w:sz="0" w:space="0" w:color="auto"/>
            <w:right w:val="none" w:sz="0" w:space="0" w:color="auto"/>
          </w:divBdr>
          <w:divsChild>
            <w:div w:id="6113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uni.edu/online" TargetMode="External"/><Relationship Id="rId3" Type="http://schemas.openxmlformats.org/officeDocument/2006/relationships/settings" Target="settings.xml"/><Relationship Id="rId7" Type="http://schemas.openxmlformats.org/officeDocument/2006/relationships/hyperlink" Target="mailto:accessibilityservices@un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ty@uni.edu" TargetMode="External"/><Relationship Id="rId11" Type="http://schemas.openxmlformats.org/officeDocument/2006/relationships/fontTable" Target="fontTable.xml"/><Relationship Id="rId5" Type="http://schemas.openxmlformats.org/officeDocument/2006/relationships/hyperlink" Target="mailto:leah.gutknecht@uni.edu" TargetMode="External"/><Relationship Id="rId10" Type="http://schemas.openxmlformats.org/officeDocument/2006/relationships/hyperlink" Target="mailto:TheLearningCenter@uni.edu" TargetMode="External"/><Relationship Id="rId4" Type="http://schemas.openxmlformats.org/officeDocument/2006/relationships/webSettings" Target="webSettings.xml"/><Relationship Id="rId9" Type="http://schemas.openxmlformats.org/officeDocument/2006/relationships/hyperlink" Target="https://tlc.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 Connor</dc:creator>
  <cp:keywords/>
  <dc:description/>
  <cp:lastModifiedBy>Susan B Connor</cp:lastModifiedBy>
  <cp:revision>6</cp:revision>
  <dcterms:created xsi:type="dcterms:W3CDTF">2023-07-17T19:08:00Z</dcterms:created>
  <dcterms:modified xsi:type="dcterms:W3CDTF">2023-07-17T19:24:00Z</dcterms:modified>
</cp:coreProperties>
</file>